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6F3A" w14:textId="77777777" w:rsidR="002F59A1" w:rsidRDefault="002F59A1">
      <w:pPr>
        <w:pStyle w:val="Body"/>
        <w:spacing w:after="200" w:line="276" w:lineRule="auto"/>
        <w:rPr>
          <w:rFonts w:ascii="Times New Roman" w:eastAsia="Calibri" w:hAnsi="Times New Roman" w:cs="Calibri"/>
          <w:i/>
          <w:iCs/>
          <w:sz w:val="24"/>
          <w:szCs w:val="24"/>
          <w:u w:color="000000"/>
        </w:rPr>
      </w:pPr>
    </w:p>
    <w:p w14:paraId="3C4D03E6" w14:textId="77777777" w:rsidR="002F59A1" w:rsidRDefault="00D046C9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color="000000"/>
        </w:rPr>
        <w:t>Basket Lattice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u w:color="000000"/>
        </w:rPr>
        <w:drawing>
          <wp:anchor distT="152400" distB="152400" distL="152400" distR="152400" simplePos="0" relativeHeight="251660288" behindDoc="0" locked="0" layoutInCell="1" allowOverlap="1" wp14:anchorId="62DF3788" wp14:editId="28623832">
            <wp:simplePos x="0" y="0"/>
            <wp:positionH relativeFrom="margin">
              <wp:posOffset>-332224</wp:posOffset>
            </wp:positionH>
            <wp:positionV relativeFrom="line">
              <wp:posOffset>496072</wp:posOffset>
            </wp:positionV>
            <wp:extent cx="4206955" cy="31552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ED3C6A6-505B-4E4F-951E-87E59C397B7A-L0-00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955" cy="31552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9B63E5" w14:textId="77777777" w:rsidR="002F59A1" w:rsidRDefault="002F59A1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</w:rPr>
      </w:pPr>
    </w:p>
    <w:p w14:paraId="7154441F" w14:textId="77777777" w:rsidR="002F59A1" w:rsidRDefault="002F59A1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color="000000"/>
        </w:rPr>
      </w:pPr>
    </w:p>
    <w:p w14:paraId="48C643E2" w14:textId="77777777" w:rsidR="002F59A1" w:rsidRDefault="002F59A1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9272138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D3265AA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1732292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901FF98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CB77223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4A295BD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C573226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82BC860" w14:textId="77777777" w:rsidR="002F59A1" w:rsidRDefault="002F59A1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2B2EC5B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52244F6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EBC6C68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D979FDB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CDC78BC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110BEE1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A779DDE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9F04F94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The Basket Lattice is a traditional pattern first published in the early 1920's by Ladies' Art Company.  Using fabric strips sets and partial seams, </w:t>
      </w: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we'll</w:t>
      </w:r>
      <w:proofErr w:type="gram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bring this traditional pattern into the 21st century and construct a lap quilt that will have others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wondering how it was put together!  </w:t>
      </w: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It's</w:t>
      </w:r>
      <w:proofErr w:type="gram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up to you whether or not to share how easy it is.</w:t>
      </w:r>
    </w:p>
    <w:p w14:paraId="632992E4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CF52286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40 different 2 1/2" x 44" strips for lattice (jelly roll works great!)</w:t>
      </w:r>
    </w:p>
    <w:p w14:paraId="733A4585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2 yards for background and binding (black used in sample)</w:t>
      </w:r>
    </w:p>
    <w:p w14:paraId="1D89ED2A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Rotary cutter, ruler (2 1/2" x 6 1/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2" is perfect) and small mat (instructions will be sent for                     cutting before class)</w:t>
      </w:r>
    </w:p>
    <w:p w14:paraId="4F5C22D3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3 1/2 yards of backing fabric </w:t>
      </w: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( not</w:t>
      </w:r>
      <w:proofErr w:type="gram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needed in class )</w:t>
      </w:r>
    </w:p>
    <w:p w14:paraId="1CB0C5D5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4 zip lock bags for organizing sub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units</w:t>
      </w:r>
      <w:proofErr w:type="gramEnd"/>
    </w:p>
    <w:p w14:paraId="44A2334D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Required pattern -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“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Basket Lattice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”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by Sheri Pape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Designs</w:t>
      </w:r>
    </w:p>
    <w:p w14:paraId="1D96F049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The pattern is readily available on the Internet or can be purchased from me with prior arrangement.  Pattern cost is </w:t>
      </w: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$9.00</w:t>
      </w:r>
      <w:proofErr w:type="gramEnd"/>
    </w:p>
    <w:p w14:paraId="428CD5CB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</w:p>
    <w:p w14:paraId="2FF2AC35" w14:textId="77777777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Class length: 15 hours</w:t>
      </w:r>
    </w:p>
    <w:p w14:paraId="0BC53078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336F297" w14:textId="77777777" w:rsidR="007C2B3E" w:rsidRDefault="007C2B3E">
      <w:pPr>
        <w:pStyle w:val="Body"/>
        <w:spacing w:line="276" w:lineRule="auto"/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</w:pPr>
    </w:p>
    <w:p w14:paraId="26E11C73" w14:textId="27C4C7EF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lastRenderedPageBreak/>
        <w:t xml:space="preserve">Susan Congdon </w:t>
      </w:r>
    </w:p>
    <w:p w14:paraId="09916B9A" w14:textId="56CD9472" w:rsidR="002F59A1" w:rsidRDefault="00D046C9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B129D32" wp14:editId="7425687E">
                <wp:simplePos x="0" y="0"/>
                <wp:positionH relativeFrom="margin">
                  <wp:posOffset>1377950</wp:posOffset>
                </wp:positionH>
                <wp:positionV relativeFrom="line">
                  <wp:posOffset>324222</wp:posOffset>
                </wp:positionV>
                <wp:extent cx="3175000" cy="164078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40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5003DA" w14:textId="77777777" w:rsidR="002F59A1" w:rsidRDefault="00D046C9">
                            <w:pPr>
                              <w:pStyle w:val="Body"/>
                              <w:spacing w:after="20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Sewing since a young age, Susan has always enjoyed trying out new techniques.  A long admirer of the woven effect in lattice quilts she was excited to learn how it was constructed.  She will break it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down into easy subunits and step by step lead you through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the  construction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process.  Susan has been teaching sewing and quilting for over 20 years and is known for her patience and encouragement.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29D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8.5pt;margin-top:25.55pt;width:250pt;height:129.2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4B5003DA" w14:textId="77777777" w:rsidR="002F59A1" w:rsidRDefault="00D046C9">
                      <w:pPr>
                        <w:pStyle w:val="Body"/>
                        <w:spacing w:after="200" w:line="276" w:lineRule="auto"/>
                      </w:pPr>
                      <w:r>
                        <w:rPr>
                          <w:rFonts w:ascii="Calibri" w:eastAsia="Calibri" w:hAnsi="Calibri" w:cs="Calibri"/>
                          <w:u w:color="000000"/>
                        </w:rPr>
                        <w:t>Sewing since a young age, Susan has always enjoyed trying out new techniques.  A long admirer of the woven effect in lattice quilts she was excited to learn how it was constructed.  She will break it</w:t>
                      </w:r>
                      <w:r>
                        <w:rPr>
                          <w:rFonts w:ascii="Calibri" w:eastAsia="Calibri" w:hAnsi="Calibri" w:cs="Calibri"/>
                          <w:u w:color="000000"/>
                        </w:rPr>
                        <w:t xml:space="preserve"> down into easy subunits and step by step lead you through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u w:color="000000"/>
                        </w:rPr>
                        <w:t>the  construction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u w:color="000000"/>
                        </w:rPr>
                        <w:t xml:space="preserve"> process.  Susan has been teaching sewing and quilting for over 20 years and is known for her patience and encouragement.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AD9A3BA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A6AD38F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F430F9B" w14:textId="77777777" w:rsidR="002F59A1" w:rsidRDefault="002F59A1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ABA947B" w14:textId="77777777" w:rsidR="002F59A1" w:rsidRDefault="002F59A1">
      <w:pPr>
        <w:pStyle w:val="Body"/>
        <w:spacing w:line="276" w:lineRule="auto"/>
      </w:pPr>
    </w:p>
    <w:sectPr w:rsidR="002F59A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076F" w14:textId="77777777" w:rsidR="00D046C9" w:rsidRDefault="00D046C9">
      <w:r>
        <w:separator/>
      </w:r>
    </w:p>
  </w:endnote>
  <w:endnote w:type="continuationSeparator" w:id="0">
    <w:p w14:paraId="27E5D89D" w14:textId="77777777" w:rsidR="00D046C9" w:rsidRDefault="00D0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FBE2" w14:textId="77777777" w:rsidR="002F59A1" w:rsidRDefault="002F5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34DD" w14:textId="77777777" w:rsidR="00D046C9" w:rsidRDefault="00D046C9">
      <w:r>
        <w:separator/>
      </w:r>
    </w:p>
  </w:footnote>
  <w:footnote w:type="continuationSeparator" w:id="0">
    <w:p w14:paraId="74721F98" w14:textId="77777777" w:rsidR="00D046C9" w:rsidRDefault="00D0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A211" w14:textId="77777777" w:rsidR="002F59A1" w:rsidRDefault="002F5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A1"/>
    <w:rsid w:val="002F59A1"/>
    <w:rsid w:val="007C2B3E"/>
    <w:rsid w:val="00D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D28"/>
  <w15:docId w15:val="{D29EA208-9981-4EFC-8E72-F5E829D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Wallace</cp:lastModifiedBy>
  <cp:revision>2</cp:revision>
  <dcterms:created xsi:type="dcterms:W3CDTF">2021-04-03T21:14:00Z</dcterms:created>
  <dcterms:modified xsi:type="dcterms:W3CDTF">2021-04-03T21:14:00Z</dcterms:modified>
</cp:coreProperties>
</file>